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B98" w:rsidRPr="005F1EBF" w:rsidRDefault="008E3B98" w:rsidP="008E3B98">
      <w:pPr>
        <w:ind w:left="720" w:hanging="720"/>
        <w:jc w:val="both"/>
        <w:rPr>
          <w:b/>
          <w:sz w:val="28"/>
          <w:szCs w:val="28"/>
          <w:lang w:val="kk-KZ"/>
        </w:rPr>
      </w:pPr>
      <w:r w:rsidRPr="005F1EBF">
        <w:rPr>
          <w:b/>
          <w:sz w:val="28"/>
          <w:szCs w:val="28"/>
          <w:lang w:val="kk-KZ"/>
        </w:rPr>
        <w:t>Лекция №</w:t>
      </w:r>
      <w:r>
        <w:rPr>
          <w:b/>
          <w:sz w:val="28"/>
          <w:szCs w:val="28"/>
          <w:lang w:val="kk-KZ"/>
        </w:rPr>
        <w:t>13</w:t>
      </w:r>
      <w:bookmarkStart w:id="0" w:name="_GoBack"/>
      <w:bookmarkEnd w:id="0"/>
    </w:p>
    <w:p w:rsidR="008E3B98" w:rsidRPr="005F1EBF" w:rsidRDefault="008E3B98" w:rsidP="008E3B98">
      <w:pPr>
        <w:ind w:left="720" w:hanging="720"/>
        <w:jc w:val="both"/>
        <w:rPr>
          <w:b/>
          <w:sz w:val="28"/>
          <w:szCs w:val="28"/>
          <w:lang w:val="kk-KZ"/>
        </w:rPr>
      </w:pPr>
    </w:p>
    <w:p w:rsidR="008E3B98" w:rsidRDefault="008E3B98" w:rsidP="008E3B98">
      <w:pPr>
        <w:ind w:left="720" w:hanging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Сөздік</w:t>
      </w:r>
    </w:p>
    <w:p w:rsidR="008E3B98" w:rsidRPr="001F2C4B" w:rsidRDefault="008E3B98" w:rsidP="008E3B98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Шамасы шектелген жағдай  топтары – группы предельных состояний</w:t>
      </w:r>
    </w:p>
    <w:p w:rsidR="008E3B98" w:rsidRPr="001F2C4B" w:rsidRDefault="008E3B98" w:rsidP="008E3B98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Топырақтың көтергіш қаблеті – несущая способность грунта</w:t>
      </w:r>
    </w:p>
    <w:p w:rsidR="008E3B98" w:rsidRPr="001F2C4B" w:rsidRDefault="008E3B98" w:rsidP="008E3B98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Кесектас – бутовый камень</w:t>
      </w:r>
    </w:p>
    <w:p w:rsidR="008E3B98" w:rsidRDefault="008E3B98" w:rsidP="008E3B98">
      <w:pPr>
        <w:ind w:left="720" w:hanging="720"/>
        <w:jc w:val="both"/>
        <w:rPr>
          <w:sz w:val="28"/>
          <w:szCs w:val="28"/>
          <w:lang w:val="kk-KZ"/>
        </w:rPr>
      </w:pPr>
    </w:p>
    <w:p w:rsidR="008E3B98" w:rsidRDefault="008E3B98" w:rsidP="008E3B98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Іргетастарды ҚНжЕ сұрауларына сәйкес  шамасы шектелген келесі екі түрлі топ бойынша есептейді:</w:t>
      </w:r>
    </w:p>
    <w:p w:rsidR="008E3B98" w:rsidRPr="009F6F6E" w:rsidRDefault="008E3B98" w:rsidP="008E3B98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а/  - бірінші топ </w:t>
      </w:r>
      <w:r w:rsidRPr="009F6F6E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тұрақсыздық бойынша</w:t>
      </w:r>
      <w:r w:rsidRPr="009F6F6E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егер іргетасқа жазық жоғары салмақ түссе, сейсмикалық салмақтың әсері байқалса, іргетас тау жиегінде құламада орналасса және іргетасқа аязда қатып ісіндіретін күштері әсерлері тисе; </w:t>
      </w:r>
    </w:p>
    <w:p w:rsidR="008E3B98" w:rsidRPr="00EB4B16" w:rsidRDefault="008E3B98" w:rsidP="008E3B98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б/ - екінші топ </w:t>
      </w:r>
      <w:r w:rsidRPr="00EB4B16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есеп </w:t>
      </w:r>
      <w:r w:rsidRPr="00EB4B16">
        <w:rPr>
          <w:sz w:val="28"/>
          <w:szCs w:val="28"/>
          <w:lang w:val="kk-KZ"/>
        </w:rPr>
        <w:t>деформация</w:t>
      </w:r>
      <w:r>
        <w:rPr>
          <w:sz w:val="28"/>
          <w:szCs w:val="28"/>
          <w:lang w:val="kk-KZ"/>
        </w:rPr>
        <w:t>ны тексеру</w:t>
      </w:r>
      <w:r w:rsidRPr="00EB4B16">
        <w:rPr>
          <w:sz w:val="28"/>
          <w:szCs w:val="28"/>
          <w:lang w:val="kk-KZ"/>
        </w:rPr>
        <w:t xml:space="preserve"> бойынша) –</w:t>
      </w:r>
      <w:r>
        <w:rPr>
          <w:sz w:val="28"/>
          <w:szCs w:val="28"/>
          <w:lang w:val="kk-KZ"/>
        </w:rPr>
        <w:t xml:space="preserve"> іргетастар тек топырақ шөгуі мен ғимараттың қисайғаны қауіпті емес болған жағдайдан басқа барлық жағдайда есептелінеді;</w:t>
      </w:r>
    </w:p>
    <w:p w:rsidR="008E3B98" w:rsidRDefault="008E3B98" w:rsidP="008E3B98">
      <w:pPr>
        <w:ind w:left="720" w:hanging="720"/>
        <w:jc w:val="both"/>
        <w:rPr>
          <w:sz w:val="28"/>
          <w:szCs w:val="28"/>
          <w:lang w:val="kk-KZ"/>
        </w:rPr>
      </w:pPr>
    </w:p>
    <w:p w:rsidR="008E3B98" w:rsidRDefault="008E3B98" w:rsidP="008E3B98">
      <w:pPr>
        <w:ind w:left="720"/>
        <w:jc w:val="both"/>
        <w:rPr>
          <w:b/>
          <w:sz w:val="28"/>
          <w:szCs w:val="28"/>
          <w:lang w:val="kk-KZ"/>
        </w:rPr>
      </w:pPr>
      <w:r w:rsidRPr="009F6F6E">
        <w:rPr>
          <w:b/>
          <w:sz w:val="28"/>
          <w:szCs w:val="28"/>
          <w:lang w:val="kk-KZ"/>
        </w:rPr>
        <w:t>Іргетасты жобалауына қажетті негізгі берілгендер</w:t>
      </w:r>
      <w:r>
        <w:rPr>
          <w:b/>
          <w:sz w:val="28"/>
          <w:szCs w:val="28"/>
          <w:lang w:val="kk-KZ"/>
        </w:rPr>
        <w:t>:</w:t>
      </w:r>
    </w:p>
    <w:p w:rsidR="008E3B98" w:rsidRDefault="008E3B98" w:rsidP="008E3B9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Жобалау ауданының климаттық жағдайлары;</w:t>
      </w:r>
    </w:p>
    <w:p w:rsidR="008E3B98" w:rsidRDefault="008E3B98" w:rsidP="008E3B9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маусымдық қату тереңдігі;</w:t>
      </w:r>
    </w:p>
    <w:p w:rsidR="008E3B98" w:rsidRDefault="008E3B98" w:rsidP="008E3B9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 ауданының сейсмикалығы;</w:t>
      </w:r>
    </w:p>
    <w:p w:rsidR="008E3B98" w:rsidRDefault="008E3B98" w:rsidP="008E3B9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СБД, СМД, МЖД белгілері;</w:t>
      </w:r>
    </w:p>
    <w:p w:rsidR="008E3B98" w:rsidRDefault="008E3B98" w:rsidP="008E3B9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Мұз қалыңдығы;</w:t>
      </w:r>
    </w:p>
    <w:p w:rsidR="008E3B98" w:rsidRDefault="008E3B98" w:rsidP="008E3B9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Көпір тіреуіндегі шайылу тереңдігінің түбі;</w:t>
      </w:r>
    </w:p>
    <w:p w:rsidR="008E3B98" w:rsidRDefault="008E3B98" w:rsidP="008E3B9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Негіздегі топырақтың физикалық – механикалық қасиеттері;</w:t>
      </w:r>
    </w:p>
    <w:p w:rsidR="008E3B98" w:rsidRDefault="008E3B98" w:rsidP="008E3B9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Іргетасқа әсерлерін тигізетін салмақтар;</w:t>
      </w:r>
    </w:p>
    <w:p w:rsidR="008E3B98" w:rsidRDefault="008E3B98" w:rsidP="008E3B98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Сол құрылыс ауданындағы басқа ғимараттары құрылысының нәтижелері;</w:t>
      </w:r>
    </w:p>
    <w:p w:rsidR="008E3B98" w:rsidRDefault="008E3B98" w:rsidP="008E3B98">
      <w:pPr>
        <w:ind w:left="1080"/>
        <w:jc w:val="both"/>
        <w:rPr>
          <w:sz w:val="28"/>
          <w:szCs w:val="28"/>
          <w:lang w:val="kk-KZ"/>
        </w:rPr>
      </w:pPr>
    </w:p>
    <w:p w:rsidR="008E3B98" w:rsidRDefault="008E3B98" w:rsidP="008E3B98">
      <w:pPr>
        <w:ind w:left="1080"/>
        <w:jc w:val="both"/>
        <w:rPr>
          <w:b/>
          <w:sz w:val="28"/>
          <w:szCs w:val="28"/>
          <w:lang w:val="kk-KZ"/>
        </w:rPr>
      </w:pPr>
      <w:r w:rsidRPr="00665399">
        <w:rPr>
          <w:b/>
          <w:sz w:val="28"/>
          <w:szCs w:val="28"/>
          <w:lang w:val="kk-KZ"/>
        </w:rPr>
        <w:t>Жоба құрамы:</w:t>
      </w:r>
    </w:p>
    <w:p w:rsidR="008E3B98" w:rsidRDefault="008E3B98" w:rsidP="008E3B98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физикалық – механикалық қасиеттеріне  талдау жасау;</w:t>
      </w:r>
    </w:p>
    <w:p w:rsidR="008E3B98" w:rsidRDefault="008E3B98" w:rsidP="008E3B98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Іргетастқа түсетін салмақтарды анықтау;</w:t>
      </w:r>
    </w:p>
    <w:p w:rsidR="008E3B98" w:rsidRDefault="008E3B98" w:rsidP="008E3B98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Негіздегі топырақтардың көтергіш қаблеттерін анықтау;</w:t>
      </w:r>
    </w:p>
    <w:p w:rsidR="008E3B98" w:rsidRDefault="008E3B98" w:rsidP="008E3B98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құрылғыларының 2,3 нұсқаларын жобалау және есептеу;</w:t>
      </w:r>
    </w:p>
    <w:p w:rsidR="008E3B98" w:rsidRDefault="008E3B98" w:rsidP="008E3B98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нұсқаларын техникалық –экономикалық жағынан салыстыру;</w:t>
      </w:r>
    </w:p>
    <w:p w:rsidR="008E3B98" w:rsidRPr="00665399" w:rsidRDefault="008E3B98" w:rsidP="008E3B98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Экономикалық жағынан тиімді іргетас нұсқасын орындау жұмыстарын өндіру. </w:t>
      </w:r>
    </w:p>
    <w:p w:rsidR="008E3B98" w:rsidRDefault="008E3B98" w:rsidP="008E3B98">
      <w:pPr>
        <w:ind w:left="720"/>
        <w:jc w:val="both"/>
        <w:rPr>
          <w:sz w:val="28"/>
          <w:szCs w:val="28"/>
          <w:lang w:val="kk-KZ"/>
        </w:rPr>
      </w:pPr>
    </w:p>
    <w:p w:rsidR="008E3B98" w:rsidRDefault="008E3B98" w:rsidP="008E3B98">
      <w:pPr>
        <w:ind w:left="720"/>
        <w:jc w:val="both"/>
        <w:rPr>
          <w:b/>
          <w:sz w:val="28"/>
          <w:szCs w:val="28"/>
          <w:lang w:val="kk-KZ"/>
        </w:rPr>
      </w:pPr>
      <w:r w:rsidRPr="00722E50">
        <w:rPr>
          <w:b/>
          <w:sz w:val="28"/>
          <w:szCs w:val="28"/>
          <w:lang w:val="kk-KZ"/>
        </w:rPr>
        <w:t xml:space="preserve"> Таяз орнатылған іргетастар:</w:t>
      </w:r>
    </w:p>
    <w:p w:rsidR="008E3B98" w:rsidRPr="00722E50" w:rsidRDefault="008E3B98" w:rsidP="008E3B98">
      <w:pPr>
        <w:ind w:left="720"/>
        <w:jc w:val="both"/>
        <w:rPr>
          <w:b/>
          <w:sz w:val="28"/>
          <w:szCs w:val="28"/>
          <w:lang w:val="kk-KZ"/>
        </w:rPr>
      </w:pPr>
      <w:r w:rsidRPr="008E3B98">
        <w:rPr>
          <w:b/>
          <w:sz w:val="28"/>
          <w:szCs w:val="28"/>
          <w:lang w:val="kk-KZ"/>
        </w:rPr>
        <w:t>(</w:t>
      </w:r>
      <w:r w:rsidRPr="00722E50">
        <w:rPr>
          <w:b/>
          <w:sz w:val="28"/>
          <w:szCs w:val="28"/>
          <w:lang w:val="kk-KZ"/>
        </w:rPr>
        <w:t>орындау материалы бойынша жіктемесі</w:t>
      </w:r>
      <w:r w:rsidRPr="008E3B98">
        <w:rPr>
          <w:b/>
          <w:sz w:val="28"/>
          <w:szCs w:val="28"/>
          <w:lang w:val="kk-KZ"/>
        </w:rPr>
        <w:t>)</w:t>
      </w:r>
    </w:p>
    <w:p w:rsidR="008E3B98" w:rsidRDefault="008E3B98" w:rsidP="008E3B98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бетонды;</w:t>
      </w:r>
    </w:p>
    <w:p w:rsidR="008E3B98" w:rsidRDefault="008E3B98" w:rsidP="008E3B98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 – бетонды;</w:t>
      </w:r>
    </w:p>
    <w:p w:rsidR="008E3B98" w:rsidRDefault="008E3B98" w:rsidP="008E3B98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кесектасы;</w:t>
      </w:r>
    </w:p>
    <w:p w:rsidR="008E3B98" w:rsidRDefault="008E3B98" w:rsidP="008E3B98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металды;</w:t>
      </w:r>
    </w:p>
    <w:p w:rsidR="008E3B98" w:rsidRDefault="008E3B98" w:rsidP="008E3B98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 – көп қолданылмайды.</w:t>
      </w:r>
    </w:p>
    <w:p w:rsidR="008E3B98" w:rsidRDefault="008E3B98" w:rsidP="008E3B98">
      <w:pPr>
        <w:ind w:left="1080"/>
        <w:jc w:val="both"/>
        <w:rPr>
          <w:sz w:val="28"/>
          <w:szCs w:val="28"/>
          <w:lang w:val="kk-KZ"/>
        </w:rPr>
      </w:pPr>
    </w:p>
    <w:p w:rsidR="008E3B98" w:rsidRDefault="008E3B98" w:rsidP="008E3B98">
      <w:pPr>
        <w:ind w:left="1080"/>
        <w:jc w:val="both"/>
        <w:rPr>
          <w:b/>
          <w:sz w:val="28"/>
          <w:szCs w:val="28"/>
          <w:lang w:val="kk-KZ"/>
        </w:rPr>
      </w:pPr>
      <w:r w:rsidRPr="00722E50">
        <w:rPr>
          <w:b/>
          <w:sz w:val="28"/>
          <w:szCs w:val="28"/>
          <w:lang w:val="en-US"/>
        </w:rPr>
        <w:t>(</w:t>
      </w:r>
      <w:proofErr w:type="gramStart"/>
      <w:r w:rsidRPr="00722E50">
        <w:rPr>
          <w:b/>
          <w:sz w:val="28"/>
          <w:szCs w:val="28"/>
          <w:lang w:val="kk-KZ"/>
        </w:rPr>
        <w:t>іргетастарды</w:t>
      </w:r>
      <w:proofErr w:type="gramEnd"/>
      <w:r w:rsidRPr="00722E50">
        <w:rPr>
          <w:b/>
          <w:sz w:val="28"/>
          <w:szCs w:val="28"/>
          <w:lang w:val="kk-KZ"/>
        </w:rPr>
        <w:t xml:space="preserve"> орындау тәсілі бойынша</w:t>
      </w:r>
      <w:r w:rsidRPr="00722E50">
        <w:rPr>
          <w:b/>
          <w:sz w:val="28"/>
          <w:szCs w:val="28"/>
          <w:lang w:val="en-US"/>
        </w:rPr>
        <w:t>)</w:t>
      </w:r>
    </w:p>
    <w:p w:rsidR="008E3B98" w:rsidRDefault="008E3B98" w:rsidP="008E3B98">
      <w:pPr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біртұтас /монолитті/;</w:t>
      </w:r>
    </w:p>
    <w:p w:rsidR="008E3B98" w:rsidRDefault="008E3B98" w:rsidP="008E3B98">
      <w:pPr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құрастырылмалы;</w:t>
      </w:r>
    </w:p>
    <w:p w:rsidR="008E3B98" w:rsidRDefault="008E3B98" w:rsidP="008E3B98">
      <w:pPr>
        <w:ind w:left="1800"/>
        <w:jc w:val="both"/>
        <w:rPr>
          <w:sz w:val="28"/>
          <w:szCs w:val="28"/>
          <w:lang w:val="kk-KZ"/>
        </w:rPr>
      </w:pPr>
    </w:p>
    <w:p w:rsidR="008E3B98" w:rsidRDefault="008E3B98" w:rsidP="008E3B98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</w:t>
      </w:r>
      <w:r w:rsidRPr="0036168D">
        <w:rPr>
          <w:b/>
          <w:sz w:val="28"/>
          <w:szCs w:val="28"/>
        </w:rPr>
        <w:t>(</w:t>
      </w:r>
      <w:r w:rsidRPr="0036168D">
        <w:rPr>
          <w:b/>
          <w:sz w:val="28"/>
          <w:szCs w:val="28"/>
          <w:lang w:val="kk-KZ"/>
        </w:rPr>
        <w:t>орнату жұмысының сипаттамасы бойынша</w:t>
      </w:r>
      <w:r w:rsidRPr="0036168D">
        <w:rPr>
          <w:b/>
          <w:sz w:val="28"/>
          <w:szCs w:val="28"/>
        </w:rPr>
        <w:t>)</w:t>
      </w:r>
    </w:p>
    <w:p w:rsidR="008E3B98" w:rsidRDefault="008E3B98" w:rsidP="008E3B98">
      <w:pPr>
        <w:numPr>
          <w:ilvl w:val="0"/>
          <w:numId w:val="6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қатты – іргетастың бойында ығысу өзгерістері байқалады және отыруды есептеуде тек топырақ отырғаны қарастырылады; /сурет 1/</w:t>
      </w:r>
    </w:p>
    <w:p w:rsidR="008E3B98" w:rsidRDefault="008E3B98" w:rsidP="008E3B98">
      <w:pPr>
        <w:numPr>
          <w:ilvl w:val="0"/>
          <w:numId w:val="6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иілгіш – іргетастың бойында иілу моменттері пайда болады және іргетас иілгендіктен ғимараттың отыруы есептеледі: </w:t>
      </w:r>
      <w:r w:rsidRPr="0036168D">
        <w:rPr>
          <w:sz w:val="28"/>
          <w:szCs w:val="28"/>
          <w:lang w:val="kk-KZ"/>
        </w:rPr>
        <w:t xml:space="preserve"> S = S</w:t>
      </w:r>
      <w:r w:rsidRPr="0036168D">
        <w:rPr>
          <w:position w:val="-12"/>
          <w:sz w:val="28"/>
          <w:szCs w:val="28"/>
          <w:lang w:val="kk-KZ"/>
        </w:rPr>
        <w:object w:dxaOrig="3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18pt" o:ole="">
            <v:imagedata r:id="rId6" o:title=""/>
          </v:shape>
          <o:OLEObject Type="Embed" ProgID="Equation.3" ShapeID="_x0000_i1025" DrawAspect="Content" ObjectID="_1570858361" r:id="rId7"/>
        </w:object>
      </w:r>
      <w:r>
        <w:rPr>
          <w:sz w:val="28"/>
          <w:szCs w:val="28"/>
          <w:lang w:val="kk-KZ"/>
        </w:rPr>
        <w:t xml:space="preserve"> </w:t>
      </w:r>
      <w:r w:rsidRPr="0036168D">
        <w:rPr>
          <w:sz w:val="28"/>
          <w:szCs w:val="28"/>
          <w:lang w:val="kk-KZ"/>
        </w:rPr>
        <w:t xml:space="preserve"> + </w:t>
      </w:r>
      <w:r>
        <w:rPr>
          <w:sz w:val="28"/>
          <w:szCs w:val="28"/>
          <w:lang w:val="kk-KZ"/>
        </w:rPr>
        <w:t>∆</w:t>
      </w:r>
      <w:r w:rsidRPr="0036168D">
        <w:rPr>
          <w:position w:val="-14"/>
          <w:sz w:val="28"/>
          <w:szCs w:val="28"/>
          <w:lang w:val="kk-KZ"/>
        </w:rPr>
        <w:object w:dxaOrig="540" w:dyaOrig="380">
          <v:shape id="_x0000_i1026" type="#_x0000_t75" style="width:27pt;height:18.75pt" o:ole="">
            <v:imagedata r:id="rId8" o:title=""/>
          </v:shape>
          <o:OLEObject Type="Embed" ProgID="Equation.3" ShapeID="_x0000_i1026" DrawAspect="Content" ObjectID="_1570858362" r:id="rId9"/>
        </w:object>
      </w:r>
      <w:r>
        <w:rPr>
          <w:sz w:val="28"/>
          <w:szCs w:val="28"/>
          <w:lang w:val="kk-KZ"/>
        </w:rPr>
        <w:t>;</w:t>
      </w:r>
    </w:p>
    <w:p w:rsidR="008E3B98" w:rsidRDefault="008E3B98" w:rsidP="008E3B98">
      <w:pPr>
        <w:ind w:left="360"/>
        <w:jc w:val="both"/>
        <w:rPr>
          <w:sz w:val="28"/>
          <w:szCs w:val="28"/>
          <w:lang w:val="kk-KZ"/>
        </w:rPr>
      </w:pPr>
    </w:p>
    <w:p w:rsidR="008E3B98" w:rsidRDefault="008E3B98" w:rsidP="008E3B98">
      <w:pPr>
        <w:ind w:left="360"/>
        <w:jc w:val="both"/>
        <w:rPr>
          <w:b/>
          <w:sz w:val="28"/>
          <w:szCs w:val="28"/>
          <w:lang w:val="kk-KZ"/>
        </w:rPr>
      </w:pPr>
      <w:r w:rsidRPr="0036168D">
        <w:rPr>
          <w:b/>
          <w:sz w:val="28"/>
          <w:szCs w:val="28"/>
          <w:lang w:val="kk-KZ"/>
        </w:rPr>
        <w:t xml:space="preserve">Іргетасты орнату треңдігін </w:t>
      </w:r>
      <w:r>
        <w:rPr>
          <w:b/>
          <w:sz w:val="28"/>
          <w:szCs w:val="28"/>
          <w:lang w:val="kk-KZ"/>
        </w:rPr>
        <w:t xml:space="preserve"> </w:t>
      </w:r>
      <w:r w:rsidRPr="00CB32A5">
        <w:rPr>
          <w:b/>
          <w:sz w:val="28"/>
          <w:szCs w:val="28"/>
          <w:lang w:val="kk-KZ"/>
        </w:rPr>
        <w:t>h</w:t>
      </w:r>
      <w:r w:rsidRPr="00CB32A5">
        <w:rPr>
          <w:b/>
          <w:position w:val="-14"/>
          <w:sz w:val="28"/>
          <w:szCs w:val="28"/>
          <w:lang w:val="kk-KZ"/>
        </w:rPr>
        <w:object w:dxaOrig="320" w:dyaOrig="380">
          <v:shape id="_x0000_i1027" type="#_x0000_t75" style="width:15.75pt;height:18.75pt" o:ole="">
            <v:imagedata r:id="rId10" o:title=""/>
          </v:shape>
          <o:OLEObject Type="Embed" ProgID="Equation.3" ShapeID="_x0000_i1027" DrawAspect="Content" ObjectID="_1570858363" r:id="rId11"/>
        </w:object>
      </w:r>
      <w:r w:rsidRPr="0036168D">
        <w:rPr>
          <w:b/>
          <w:sz w:val="28"/>
          <w:szCs w:val="28"/>
          <w:lang w:val="kk-KZ"/>
        </w:rPr>
        <w:t>анықтау, әсерін тигізетін факторлар:</w:t>
      </w:r>
    </w:p>
    <w:p w:rsidR="008E3B98" w:rsidRDefault="008E3B98" w:rsidP="008E3B98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Инженерлік – геологиялық жағдайлар;</w:t>
      </w:r>
    </w:p>
    <w:p w:rsidR="008E3B98" w:rsidRDefault="008E3B98" w:rsidP="008E3B98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Климаттық жағдайлар;</w:t>
      </w:r>
    </w:p>
    <w:p w:rsidR="008E3B98" w:rsidRDefault="008E3B98" w:rsidP="008E3B98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орындалатын ғимараттардың ерекшеліктері</w:t>
      </w:r>
    </w:p>
    <w:p w:rsidR="008E3B98" w:rsidRDefault="008E3B98" w:rsidP="008E3B98">
      <w:pPr>
        <w:ind w:left="720"/>
        <w:jc w:val="both"/>
        <w:rPr>
          <w:sz w:val="28"/>
          <w:szCs w:val="28"/>
          <w:lang w:val="kk-KZ"/>
        </w:rPr>
      </w:pPr>
    </w:p>
    <w:p w:rsidR="008E3B98" w:rsidRPr="00CB32A5" w:rsidRDefault="008E3B98" w:rsidP="008E3B98">
      <w:pPr>
        <w:ind w:left="720"/>
        <w:jc w:val="both"/>
        <w:rPr>
          <w:sz w:val="28"/>
          <w:szCs w:val="28"/>
          <w:lang w:val="kk-KZ"/>
        </w:rPr>
      </w:pPr>
      <w:r w:rsidRPr="00CB32A5">
        <w:rPr>
          <w:sz w:val="28"/>
          <w:szCs w:val="28"/>
          <w:lang w:val="kk-KZ"/>
        </w:rPr>
        <w:t>h</w:t>
      </w:r>
      <w:r w:rsidRPr="00CB32A5">
        <w:rPr>
          <w:position w:val="-14"/>
          <w:sz w:val="28"/>
          <w:szCs w:val="28"/>
          <w:lang w:val="kk-KZ"/>
        </w:rPr>
        <w:object w:dxaOrig="320" w:dyaOrig="380">
          <v:shape id="_x0000_i1028" type="#_x0000_t75" style="width:15.75pt;height:18.75pt" o:ole="">
            <v:imagedata r:id="rId10" o:title=""/>
          </v:shape>
          <o:OLEObject Type="Embed" ProgID="Equation.3" ShapeID="_x0000_i1028" DrawAspect="Content" ObjectID="_1570858364" r:id="rId12"/>
        </w:object>
      </w:r>
      <w:r w:rsidRPr="00CB32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климатқа байланысты </w:t>
      </w:r>
      <w:r w:rsidRPr="00CB32A5">
        <w:rPr>
          <w:sz w:val="28"/>
          <w:szCs w:val="28"/>
          <w:lang w:val="kk-KZ"/>
        </w:rPr>
        <w:t>төмен болғаны</w:t>
      </w:r>
      <w:r>
        <w:rPr>
          <w:sz w:val="28"/>
          <w:szCs w:val="28"/>
          <w:lang w:val="kk-KZ"/>
        </w:rPr>
        <w:t xml:space="preserve"> </w:t>
      </w:r>
      <w:r w:rsidRPr="00CB32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қаражат аз жұмсалады;</w:t>
      </w:r>
    </w:p>
    <w:p w:rsidR="008E3B98" w:rsidRDefault="008E3B98" w:rsidP="008E3B98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Инженерлік  - геологиялық жағдай -</w:t>
      </w:r>
    </w:p>
    <w:p w:rsidR="008E3B98" w:rsidRPr="004D0B7A" w:rsidRDefault="008E3B98" w:rsidP="008E3B98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/</w:t>
      </w:r>
      <w:r w:rsidRPr="004D0B7A">
        <w:rPr>
          <w:sz w:val="28"/>
          <w:szCs w:val="28"/>
          <w:lang w:val="kk-KZ"/>
        </w:rPr>
        <w:t>сурет 2/</w:t>
      </w:r>
    </w:p>
    <w:p w:rsidR="008E3B98" w:rsidRDefault="008E3B98" w:rsidP="008E3B98">
      <w:pPr>
        <w:ind w:left="720"/>
        <w:jc w:val="both"/>
        <w:rPr>
          <w:b/>
          <w:sz w:val="28"/>
          <w:szCs w:val="28"/>
          <w:lang w:val="kk-KZ"/>
        </w:rPr>
      </w:pPr>
    </w:p>
    <w:p w:rsidR="008E3B98" w:rsidRDefault="008E3B98" w:rsidP="008E3B98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Климаттық жағдайлар – аязда қатып ісіну байқалғанда;</w:t>
      </w:r>
    </w:p>
    <w:p w:rsidR="008E3B98" w:rsidRDefault="008E3B98" w:rsidP="008E3B98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 xml:space="preserve"> </w:t>
      </w:r>
    </w:p>
    <w:p w:rsidR="008E3B98" w:rsidRDefault="008E3B98" w:rsidP="008E3B98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Іргетасты орнату тереңдігі</w:t>
      </w:r>
      <w:r w:rsidRPr="004D0B7A">
        <w:rPr>
          <w:sz w:val="28"/>
          <w:szCs w:val="28"/>
          <w:lang w:val="kk-KZ"/>
        </w:rPr>
        <w:t xml:space="preserve">  h</w:t>
      </w:r>
      <w:r w:rsidRPr="004D0B7A">
        <w:rPr>
          <w:position w:val="-14"/>
          <w:sz w:val="28"/>
          <w:szCs w:val="28"/>
          <w:lang w:val="kk-KZ"/>
        </w:rPr>
        <w:object w:dxaOrig="320" w:dyaOrig="380">
          <v:shape id="_x0000_i1029" type="#_x0000_t75" style="width:15.75pt;height:18.75pt" o:ole="">
            <v:imagedata r:id="rId10" o:title=""/>
          </v:shape>
          <o:OLEObject Type="Embed" ProgID="Equation.3" ShapeID="_x0000_i1029" DrawAspect="Content" ObjectID="_1570858365" r:id="rId13"/>
        </w:object>
      </w:r>
      <w:r>
        <w:rPr>
          <w:sz w:val="28"/>
          <w:szCs w:val="28"/>
          <w:lang w:val="kk-KZ"/>
        </w:rPr>
        <w:t xml:space="preserve"> есептік қату тереңдікке Н</w:t>
      </w:r>
      <w:r w:rsidRPr="004D0B7A">
        <w:rPr>
          <w:position w:val="-12"/>
          <w:sz w:val="28"/>
          <w:szCs w:val="28"/>
          <w:lang w:val="kk-KZ"/>
        </w:rPr>
        <w:object w:dxaOrig="340" w:dyaOrig="360">
          <v:shape id="_x0000_i1030" type="#_x0000_t75" style="width:17.25pt;height:18pt" o:ole="">
            <v:imagedata r:id="rId14" o:title=""/>
          </v:shape>
          <o:OLEObject Type="Embed" ProgID="Equation.3" ShapeID="_x0000_i1030" DrawAspect="Content" ObjectID="_1570858366" r:id="rId15"/>
        </w:object>
      </w:r>
      <w:r>
        <w:rPr>
          <w:sz w:val="28"/>
          <w:szCs w:val="28"/>
          <w:lang w:val="kk-KZ"/>
        </w:rPr>
        <w:t>байланысты анықталады:</w:t>
      </w:r>
    </w:p>
    <w:p w:rsidR="008E3B98" w:rsidRDefault="008E3B98" w:rsidP="008E3B98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</w:t>
      </w:r>
      <w:r w:rsidRPr="004D0B7A">
        <w:rPr>
          <w:position w:val="-12"/>
          <w:sz w:val="28"/>
          <w:szCs w:val="28"/>
          <w:lang w:val="kk-KZ"/>
        </w:rPr>
        <w:object w:dxaOrig="340" w:dyaOrig="360">
          <v:shape id="_x0000_i1031" type="#_x0000_t75" style="width:17.25pt;height:18pt" o:ole="">
            <v:imagedata r:id="rId16" o:title=""/>
          </v:shape>
          <o:OLEObject Type="Embed" ProgID="Equation.3" ShapeID="_x0000_i1031" DrawAspect="Content" ObjectID="_1570858367" r:id="rId17"/>
        </w:object>
      </w:r>
      <w:r w:rsidRPr="008E3B98">
        <w:rPr>
          <w:sz w:val="28"/>
          <w:szCs w:val="28"/>
          <w:lang w:val="kk-KZ"/>
        </w:rPr>
        <w:t>= Н</w:t>
      </w:r>
      <w:r w:rsidRPr="004D0B7A">
        <w:rPr>
          <w:position w:val="-14"/>
          <w:sz w:val="28"/>
          <w:szCs w:val="28"/>
        </w:rPr>
        <w:object w:dxaOrig="380" w:dyaOrig="380">
          <v:shape id="_x0000_i1032" type="#_x0000_t75" style="width:18.75pt;height:18.75pt" o:ole="">
            <v:imagedata r:id="rId18" o:title=""/>
          </v:shape>
          <o:OLEObject Type="Embed" ProgID="Equation.3" ShapeID="_x0000_i1032" DrawAspect="Content" ObjectID="_1570858368" r:id="rId19"/>
        </w:object>
      </w:r>
      <w:r w:rsidRPr="008E3B98">
        <w:rPr>
          <w:sz w:val="28"/>
          <w:szCs w:val="28"/>
          <w:lang w:val="kk-KZ"/>
        </w:rPr>
        <w:t xml:space="preserve"> m</w:t>
      </w:r>
      <w:r w:rsidRPr="004D0B7A">
        <w:rPr>
          <w:position w:val="-12"/>
          <w:sz w:val="28"/>
          <w:szCs w:val="28"/>
          <w:lang w:val="en-US"/>
        </w:rPr>
        <w:object w:dxaOrig="120" w:dyaOrig="360">
          <v:shape id="_x0000_i1033" type="#_x0000_t75" style="width:6pt;height:18pt" o:ole="">
            <v:imagedata r:id="rId20" o:title=""/>
          </v:shape>
          <o:OLEObject Type="Embed" ProgID="Equation.3" ShapeID="_x0000_i1033" DrawAspect="Content" ObjectID="_1570858369" r:id="rId21"/>
        </w:object>
      </w:r>
      <w:r>
        <w:rPr>
          <w:sz w:val="28"/>
          <w:szCs w:val="28"/>
          <w:lang w:val="kk-KZ"/>
        </w:rPr>
        <w:t xml:space="preserve">; </w:t>
      </w:r>
    </w:p>
    <w:p w:rsidR="008E3B98" w:rsidRDefault="008E3B98" w:rsidP="008E3B98">
      <w:pPr>
        <w:ind w:left="720"/>
        <w:jc w:val="both"/>
        <w:rPr>
          <w:sz w:val="28"/>
          <w:szCs w:val="28"/>
          <w:lang w:val="kk-KZ"/>
        </w:rPr>
      </w:pPr>
      <w:r w:rsidRPr="004D0B7A">
        <w:rPr>
          <w:sz w:val="28"/>
          <w:szCs w:val="28"/>
          <w:lang w:val="kk-KZ"/>
        </w:rPr>
        <w:t>h</w:t>
      </w:r>
      <w:r w:rsidRPr="004D0B7A">
        <w:rPr>
          <w:position w:val="-14"/>
          <w:sz w:val="28"/>
          <w:szCs w:val="28"/>
          <w:lang w:val="kk-KZ"/>
        </w:rPr>
        <w:object w:dxaOrig="320" w:dyaOrig="380">
          <v:shape id="_x0000_i1034" type="#_x0000_t75" style="width:15.75pt;height:18.75pt" o:ole="">
            <v:imagedata r:id="rId10" o:title=""/>
          </v:shape>
          <o:OLEObject Type="Embed" ProgID="Equation.3" ShapeID="_x0000_i1034" DrawAspect="Content" ObjectID="_1570858370" r:id="rId22"/>
        </w:object>
      </w:r>
      <w:r>
        <w:rPr>
          <w:sz w:val="28"/>
          <w:szCs w:val="28"/>
          <w:lang w:val="kk-KZ"/>
        </w:rPr>
        <w:t xml:space="preserve"> - ҚНжЕ кестелері бойынша топырақ түріне, Н</w:t>
      </w:r>
      <w:r w:rsidRPr="004D0B7A">
        <w:rPr>
          <w:position w:val="-12"/>
          <w:sz w:val="28"/>
          <w:szCs w:val="28"/>
          <w:lang w:val="kk-KZ"/>
        </w:rPr>
        <w:object w:dxaOrig="340" w:dyaOrig="360">
          <v:shape id="_x0000_i1035" type="#_x0000_t75" style="width:17.25pt;height:18pt" o:ole="">
            <v:imagedata r:id="rId16" o:title=""/>
          </v:shape>
          <o:OLEObject Type="Embed" ProgID="Equation.3" ShapeID="_x0000_i1035" DrawAspect="Content" ObjectID="_1570858371" r:id="rId23"/>
        </w:object>
      </w:r>
      <w:r>
        <w:rPr>
          <w:sz w:val="28"/>
          <w:szCs w:val="28"/>
          <w:lang w:val="kk-KZ"/>
        </w:rPr>
        <w:t>, ТСД бойынша анықталады;</w:t>
      </w:r>
    </w:p>
    <w:p w:rsidR="008E3B98" w:rsidRDefault="008E3B98" w:rsidP="008E3B9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айналасында ғы топырақтың шайылу бар болғанда іргетас орнату тереңдігі Н</w:t>
      </w:r>
      <w:r w:rsidRPr="004D0B7A">
        <w:rPr>
          <w:position w:val="-14"/>
          <w:sz w:val="28"/>
          <w:szCs w:val="28"/>
          <w:lang w:val="kk-KZ"/>
        </w:rPr>
        <w:object w:dxaOrig="320" w:dyaOrig="380">
          <v:shape id="_x0000_i1036" type="#_x0000_t75" style="width:15.75pt;height:18.75pt" o:ole="">
            <v:imagedata r:id="rId10" o:title=""/>
          </v:shape>
          <o:OLEObject Type="Embed" ProgID="Equation.3" ShapeID="_x0000_i1036" DrawAspect="Content" ObjectID="_1570858372" r:id="rId24"/>
        </w:object>
      </w:r>
      <w:r w:rsidRPr="0099474B">
        <w:rPr>
          <w:sz w:val="28"/>
          <w:szCs w:val="28"/>
          <w:lang w:val="kk-KZ"/>
        </w:rPr>
        <w:t>= H</w:t>
      </w:r>
      <w:r w:rsidRPr="0099474B">
        <w:rPr>
          <w:position w:val="-12"/>
          <w:sz w:val="28"/>
          <w:szCs w:val="28"/>
          <w:lang w:val="kk-KZ"/>
        </w:rPr>
        <w:object w:dxaOrig="480" w:dyaOrig="360">
          <v:shape id="_x0000_i1037" type="#_x0000_t75" style="width:24pt;height:18pt" o:ole="">
            <v:imagedata r:id="rId25" o:title=""/>
          </v:shape>
          <o:OLEObject Type="Embed" ProgID="Equation.3" ShapeID="_x0000_i1037" DrawAspect="Content" ObjectID="_1570858373" r:id="rId26"/>
        </w:object>
      </w:r>
      <w:r w:rsidRPr="0099474B">
        <w:rPr>
          <w:sz w:val="28"/>
          <w:szCs w:val="28"/>
          <w:lang w:val="kk-KZ"/>
        </w:rPr>
        <w:t>+ 2</w:t>
      </w:r>
      <w:r>
        <w:rPr>
          <w:sz w:val="28"/>
          <w:szCs w:val="28"/>
          <w:lang w:val="kk-KZ"/>
        </w:rPr>
        <w:t xml:space="preserve"> ден </w:t>
      </w:r>
      <w:smartTag w:uri="urn:schemas-microsoft-com:office:smarttags" w:element="metricconverter">
        <w:smartTagPr>
          <w:attr w:name="ProductID" w:val="2.5 м"/>
        </w:smartTagPr>
        <w:r w:rsidRPr="0099474B">
          <w:rPr>
            <w:sz w:val="28"/>
            <w:szCs w:val="28"/>
            <w:lang w:val="kk-KZ"/>
          </w:rPr>
          <w:t>2.5 м</w:t>
        </w:r>
      </w:smartTag>
      <w:r>
        <w:rPr>
          <w:sz w:val="28"/>
          <w:szCs w:val="28"/>
          <w:lang w:val="kk-KZ"/>
        </w:rPr>
        <w:t>;</w:t>
      </w:r>
    </w:p>
    <w:p w:rsidR="008E3B98" w:rsidRDefault="008E3B98" w:rsidP="008E3B9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</w:t>
      </w:r>
      <w:r w:rsidRPr="0099474B">
        <w:rPr>
          <w:position w:val="-4"/>
          <w:sz w:val="28"/>
          <w:szCs w:val="28"/>
          <w:lang w:val="kk-KZ"/>
        </w:rPr>
        <w:object w:dxaOrig="520" w:dyaOrig="300">
          <v:shape id="_x0000_i1038" type="#_x0000_t75" style="width:26.25pt;height:15pt" o:ole="">
            <v:imagedata r:id="rId27" o:title=""/>
          </v:shape>
          <o:OLEObject Type="Embed" ProgID="Equation.3" ShapeID="_x0000_i1038" DrawAspect="Content" ObjectID="_1570858374" r:id="rId28"/>
        </w:object>
      </w:r>
      <w:r w:rsidRPr="004D0B7A">
        <w:rPr>
          <w:position w:val="-14"/>
          <w:sz w:val="28"/>
          <w:szCs w:val="28"/>
          <w:lang w:val="kk-KZ"/>
        </w:rPr>
        <w:object w:dxaOrig="320" w:dyaOrig="380">
          <v:shape id="_x0000_i1039" type="#_x0000_t75" style="width:15.75pt;height:18.75pt" o:ole="">
            <v:imagedata r:id="rId10" o:title=""/>
          </v:shape>
          <o:OLEObject Type="Embed" ProgID="Equation.3" ShapeID="_x0000_i1039" DrawAspect="Content" ObjectID="_1570858375" r:id="rId29"/>
        </w:object>
      </w:r>
      <w:r w:rsidRPr="0099474B">
        <w:rPr>
          <w:sz w:val="28"/>
          <w:szCs w:val="28"/>
          <w:lang w:val="kk-KZ"/>
        </w:rPr>
        <w:t>= H</w:t>
      </w:r>
      <w:r w:rsidRPr="0099474B">
        <w:rPr>
          <w:position w:val="-12"/>
          <w:sz w:val="28"/>
          <w:szCs w:val="28"/>
          <w:lang w:val="kk-KZ"/>
        </w:rPr>
        <w:object w:dxaOrig="480" w:dyaOrig="360">
          <v:shape id="_x0000_i1040" type="#_x0000_t75" style="width:24pt;height:18pt" o:ole="">
            <v:imagedata r:id="rId25" o:title=""/>
          </v:shape>
          <o:OLEObject Type="Embed" ProgID="Equation.3" ShapeID="_x0000_i1040" DrawAspect="Content" ObjectID="_1570858376" r:id="rId30"/>
        </w:object>
      </w:r>
      <w:r w:rsidRPr="0099474B">
        <w:rPr>
          <w:sz w:val="28"/>
          <w:szCs w:val="28"/>
          <w:lang w:val="kk-KZ"/>
        </w:rPr>
        <w:t xml:space="preserve">+ </w:t>
      </w:r>
      <w:r>
        <w:rPr>
          <w:sz w:val="28"/>
          <w:szCs w:val="28"/>
          <w:lang w:val="kk-KZ"/>
        </w:rPr>
        <w:t xml:space="preserve">0,5 ден </w:t>
      </w:r>
      <w:smartTag w:uri="urn:schemas-microsoft-com:office:smarttags" w:element="metricconverter">
        <w:smartTagPr>
          <w:attr w:name="ProductID" w:val="0,6 м"/>
        </w:smartTagPr>
        <w:r>
          <w:rPr>
            <w:sz w:val="28"/>
            <w:szCs w:val="28"/>
            <w:lang w:val="kk-KZ"/>
          </w:rPr>
          <w:t>0,6</w:t>
        </w:r>
        <w:r w:rsidRPr="0099474B">
          <w:rPr>
            <w:sz w:val="28"/>
            <w:szCs w:val="28"/>
            <w:lang w:val="kk-KZ"/>
          </w:rPr>
          <w:t xml:space="preserve"> м</w:t>
        </w:r>
      </w:smartTag>
      <w:r>
        <w:rPr>
          <w:sz w:val="28"/>
          <w:szCs w:val="28"/>
          <w:lang w:val="kk-KZ"/>
        </w:rPr>
        <w:t>;</w:t>
      </w:r>
    </w:p>
    <w:p w:rsidR="008E3B98" w:rsidRPr="001C1B05" w:rsidRDefault="008E3B98" w:rsidP="008E3B98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 Орындалатын ғимараттардың ерекшеліктері – астында подвалы бар ғимараттары, жақын орналасқан ғимараттар</w:t>
      </w:r>
    </w:p>
    <w:p w:rsidR="008E3B98" w:rsidRPr="0099474B" w:rsidRDefault="008E3B98" w:rsidP="008E3B98">
      <w:pPr>
        <w:jc w:val="both"/>
        <w:rPr>
          <w:sz w:val="28"/>
          <w:szCs w:val="28"/>
          <w:u w:val="single"/>
          <w:lang w:val="kk-KZ"/>
        </w:rPr>
      </w:pPr>
    </w:p>
    <w:p w:rsidR="008E3B98" w:rsidRDefault="008E3B98" w:rsidP="008E3B98">
      <w:pPr>
        <w:ind w:left="720"/>
        <w:jc w:val="both"/>
        <w:rPr>
          <w:b/>
          <w:sz w:val="28"/>
          <w:szCs w:val="28"/>
          <w:lang w:val="kk-KZ"/>
        </w:rPr>
      </w:pPr>
    </w:p>
    <w:p w:rsidR="008E3B98" w:rsidRDefault="008E3B98" w:rsidP="008E3B98">
      <w:pPr>
        <w:ind w:left="720"/>
        <w:jc w:val="both"/>
        <w:rPr>
          <w:b/>
          <w:sz w:val="28"/>
          <w:szCs w:val="28"/>
          <w:lang w:val="kk-KZ"/>
        </w:rPr>
      </w:pPr>
    </w:p>
    <w:p w:rsidR="00CC7459" w:rsidRPr="008E3B98" w:rsidRDefault="008E3B98">
      <w:pPr>
        <w:rPr>
          <w:lang w:val="kk-KZ"/>
        </w:rPr>
      </w:pPr>
    </w:p>
    <w:sectPr w:rsidR="00CC7459" w:rsidRPr="008E3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27A103E1"/>
    <w:multiLevelType w:val="hybridMultilevel"/>
    <w:tmpl w:val="0E26484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27F5150A"/>
    <w:multiLevelType w:val="hybridMultilevel"/>
    <w:tmpl w:val="934EB6C4"/>
    <w:lvl w:ilvl="0" w:tplc="041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>
    <w:nsid w:val="53EE0AB8"/>
    <w:multiLevelType w:val="hybridMultilevel"/>
    <w:tmpl w:val="EFB0B1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065452"/>
    <w:multiLevelType w:val="hybridMultilevel"/>
    <w:tmpl w:val="073252A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725F6668"/>
    <w:multiLevelType w:val="hybridMultilevel"/>
    <w:tmpl w:val="C5CA781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339"/>
    <w:rsid w:val="001C3C82"/>
    <w:rsid w:val="0052680A"/>
    <w:rsid w:val="008E3B98"/>
    <w:rsid w:val="00D8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B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B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image" Target="media/image6.wmf"/><Relationship Id="rId26" Type="http://schemas.openxmlformats.org/officeDocument/2006/relationships/oleObject" Target="embeddings/oleObject13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5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2.bin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4.wmf"/><Relationship Id="rId22" Type="http://schemas.openxmlformats.org/officeDocument/2006/relationships/oleObject" Target="embeddings/oleObject10.bin"/><Relationship Id="rId27" Type="http://schemas.openxmlformats.org/officeDocument/2006/relationships/image" Target="media/image9.wmf"/><Relationship Id="rId30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2017-10-30T02:38:00Z</dcterms:created>
  <dcterms:modified xsi:type="dcterms:W3CDTF">2017-10-30T02:39:00Z</dcterms:modified>
</cp:coreProperties>
</file>